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14F1" w14:textId="5B30CF89" w:rsidR="00AF68A6" w:rsidRPr="0030511D" w:rsidRDefault="00AF68A6" w:rsidP="00AF68A6">
      <w:pPr>
        <w:rPr>
          <w:b/>
          <w:bCs/>
        </w:rPr>
      </w:pPr>
      <w:r>
        <w:rPr>
          <w:b/>
          <w:bCs/>
        </w:rPr>
        <w:t xml:space="preserve">Checking Existing </w:t>
      </w:r>
      <w:r w:rsidRPr="0030511D">
        <w:rPr>
          <w:b/>
          <w:bCs/>
        </w:rPr>
        <w:t>Learning Assessments</w:t>
      </w:r>
      <w:r>
        <w:rPr>
          <w:b/>
          <w:bCs/>
        </w:rPr>
        <w:t xml:space="preserve"> for Alignment</w:t>
      </w:r>
    </w:p>
    <w:p w14:paraId="11153600" w14:textId="77777777" w:rsidR="00AF68A6" w:rsidRDefault="00AF68A6" w:rsidP="00AF68A6">
      <w:r>
        <w:t>Once you have articulated your learning objectives, consider how you will be able to assess students learning in relation to that objective. When designing a new major assessment, ask yourself these questions for each objective and its related assessments:</w:t>
      </w:r>
    </w:p>
    <w:p w14:paraId="75C5464F" w14:textId="77777777" w:rsidR="00AF68A6" w:rsidRDefault="00AF68A6" w:rsidP="00AF68A6"/>
    <w:tbl>
      <w:tblPr>
        <w:tblStyle w:val="TableGrid"/>
        <w:tblW w:w="0" w:type="auto"/>
        <w:tblLook w:val="04A0" w:firstRow="1" w:lastRow="0" w:firstColumn="1" w:lastColumn="0" w:noHBand="0" w:noVBand="1"/>
      </w:tblPr>
      <w:tblGrid>
        <w:gridCol w:w="4225"/>
        <w:gridCol w:w="8725"/>
      </w:tblGrid>
      <w:tr w:rsidR="00AF68A6" w14:paraId="07915A19" w14:textId="77777777" w:rsidTr="00AF68A6">
        <w:tc>
          <w:tcPr>
            <w:tcW w:w="4225" w:type="dxa"/>
          </w:tcPr>
          <w:p w14:paraId="77F2F607" w14:textId="6AC28344" w:rsidR="00AF68A6" w:rsidRDefault="00AF68A6" w:rsidP="00DD36DC">
            <w:r>
              <w:t>Describe your existing assessment.</w:t>
            </w:r>
          </w:p>
          <w:p w14:paraId="5E8BB4EE" w14:textId="77777777" w:rsidR="00AF68A6" w:rsidRDefault="00AF68A6" w:rsidP="00DD36DC"/>
          <w:p w14:paraId="3ED554A4" w14:textId="5ED9A494" w:rsidR="00AF68A6" w:rsidRDefault="00AF68A6" w:rsidP="00DD36DC"/>
        </w:tc>
        <w:tc>
          <w:tcPr>
            <w:tcW w:w="8725" w:type="dxa"/>
          </w:tcPr>
          <w:p w14:paraId="191CF936" w14:textId="77777777" w:rsidR="00AF68A6" w:rsidRDefault="00AF68A6" w:rsidP="00DD36DC"/>
        </w:tc>
      </w:tr>
      <w:tr w:rsidR="00AF68A6" w14:paraId="54D29BC2" w14:textId="77777777" w:rsidTr="00AF68A6">
        <w:tc>
          <w:tcPr>
            <w:tcW w:w="4225" w:type="dxa"/>
          </w:tcPr>
          <w:p w14:paraId="114FD3C5" w14:textId="015CB07B" w:rsidR="00AF68A6" w:rsidRDefault="00AF68A6" w:rsidP="00AF68A6">
            <w:r>
              <w:t>What learning objective</w:t>
            </w:r>
            <w:proofErr w:type="gramStart"/>
            <w:r>
              <w:t>)s</w:t>
            </w:r>
            <w:proofErr w:type="gramEnd"/>
            <w:r>
              <w:t>) and/or component skills does this assignment assess?</w:t>
            </w:r>
          </w:p>
          <w:p w14:paraId="624EF26D" w14:textId="77777777" w:rsidR="00AF68A6" w:rsidRDefault="00AF68A6" w:rsidP="00DD36DC"/>
        </w:tc>
        <w:tc>
          <w:tcPr>
            <w:tcW w:w="8725" w:type="dxa"/>
          </w:tcPr>
          <w:p w14:paraId="09B73756" w14:textId="77777777" w:rsidR="00AF68A6" w:rsidRDefault="00AF68A6" w:rsidP="00DD36DC"/>
        </w:tc>
      </w:tr>
      <w:tr w:rsidR="00AF68A6" w14:paraId="2FECC1A1" w14:textId="77777777" w:rsidTr="00AF68A6">
        <w:tc>
          <w:tcPr>
            <w:tcW w:w="4225" w:type="dxa"/>
          </w:tcPr>
          <w:p w14:paraId="2EAE4030" w14:textId="16C20752" w:rsidR="00AF68A6" w:rsidRDefault="00AF68A6" w:rsidP="00DD36DC">
            <w:r>
              <w:t xml:space="preserve">What are you asking your students to </w:t>
            </w:r>
            <w:r w:rsidRPr="00AF68A6">
              <w:rPr>
                <w:i/>
                <w:iCs/>
              </w:rPr>
              <w:t>do</w:t>
            </w:r>
            <w:r>
              <w:t xml:space="preserve"> in this assessment?</w:t>
            </w:r>
          </w:p>
          <w:p w14:paraId="6DE13BB0" w14:textId="77777777" w:rsidR="00AF68A6" w:rsidRDefault="00AF68A6" w:rsidP="00DD36DC"/>
          <w:p w14:paraId="74BBCF5D" w14:textId="77777777" w:rsidR="00AF68A6" w:rsidRDefault="00AF68A6" w:rsidP="00DD36DC"/>
        </w:tc>
        <w:tc>
          <w:tcPr>
            <w:tcW w:w="8725" w:type="dxa"/>
          </w:tcPr>
          <w:p w14:paraId="640F0983" w14:textId="77777777" w:rsidR="00AF68A6" w:rsidRDefault="00AF68A6" w:rsidP="00DD36DC"/>
        </w:tc>
      </w:tr>
      <w:tr w:rsidR="00AF68A6" w14:paraId="00D72069" w14:textId="77777777" w:rsidTr="00AF68A6">
        <w:tc>
          <w:tcPr>
            <w:tcW w:w="4225" w:type="dxa"/>
          </w:tcPr>
          <w:p w14:paraId="71EFCFE1" w14:textId="77777777" w:rsidR="00AF68A6" w:rsidRDefault="00AF68A6" w:rsidP="00DD36DC">
            <w:r w:rsidRPr="00AF68A6">
              <w:rPr>
                <w:i/>
                <w:iCs/>
              </w:rPr>
              <w:t>Why</w:t>
            </w:r>
            <w:r>
              <w:t xml:space="preserve"> are you asking your students to do this, specifically, rather than another form of assessment? Does that align with the objective?</w:t>
            </w:r>
          </w:p>
          <w:p w14:paraId="5D41777D" w14:textId="4D0FCB1C" w:rsidR="00AF68A6" w:rsidRDefault="00AF68A6" w:rsidP="00DD36DC"/>
        </w:tc>
        <w:tc>
          <w:tcPr>
            <w:tcW w:w="8725" w:type="dxa"/>
          </w:tcPr>
          <w:p w14:paraId="3391F0FE" w14:textId="77777777" w:rsidR="00AF68A6" w:rsidRDefault="00AF68A6" w:rsidP="00DD36DC"/>
        </w:tc>
      </w:tr>
      <w:tr w:rsidR="00AF68A6" w14:paraId="5DB8C2A9" w14:textId="77777777" w:rsidTr="00AF68A6">
        <w:tc>
          <w:tcPr>
            <w:tcW w:w="4225" w:type="dxa"/>
          </w:tcPr>
          <w:p w14:paraId="01DEEBFD" w14:textId="36CD77EC" w:rsidR="00AF68A6" w:rsidRDefault="00AF68A6" w:rsidP="00DD36DC">
            <w:r>
              <w:t>How much time are you asking students to commit? Does that align with the objective?</w:t>
            </w:r>
          </w:p>
          <w:p w14:paraId="6C0D4A7D" w14:textId="77777777" w:rsidR="00AF68A6" w:rsidRDefault="00AF68A6" w:rsidP="00DD36DC"/>
          <w:p w14:paraId="58031158" w14:textId="1CD32A5F" w:rsidR="00AF68A6" w:rsidRDefault="00AF68A6" w:rsidP="00DD36DC"/>
        </w:tc>
        <w:tc>
          <w:tcPr>
            <w:tcW w:w="8725" w:type="dxa"/>
          </w:tcPr>
          <w:p w14:paraId="08BD3577" w14:textId="77777777" w:rsidR="00AF68A6" w:rsidRDefault="00AF68A6" w:rsidP="00DD36DC"/>
        </w:tc>
      </w:tr>
      <w:tr w:rsidR="00AF68A6" w14:paraId="6242F642" w14:textId="77777777" w:rsidTr="00AF68A6">
        <w:trPr>
          <w:trHeight w:val="1016"/>
        </w:trPr>
        <w:tc>
          <w:tcPr>
            <w:tcW w:w="4225" w:type="dxa"/>
          </w:tcPr>
          <w:p w14:paraId="6205AB43" w14:textId="1806DB5C" w:rsidR="00AF68A6" w:rsidRDefault="00AF68A6" w:rsidP="00DD36DC">
            <w:r>
              <w:t>What can students do/use to complete the assessment (for example, can they collaborate)?</w:t>
            </w:r>
          </w:p>
        </w:tc>
        <w:tc>
          <w:tcPr>
            <w:tcW w:w="8725" w:type="dxa"/>
          </w:tcPr>
          <w:p w14:paraId="0E882114" w14:textId="77777777" w:rsidR="00AF68A6" w:rsidRDefault="00AF68A6" w:rsidP="00DD36DC"/>
          <w:p w14:paraId="1769B9C9" w14:textId="77777777" w:rsidR="00AF68A6" w:rsidRDefault="00AF68A6" w:rsidP="00DD36DC"/>
          <w:p w14:paraId="5816157B" w14:textId="77777777" w:rsidR="00AF68A6" w:rsidRDefault="00AF68A6" w:rsidP="00DD36DC"/>
        </w:tc>
      </w:tr>
      <w:tr w:rsidR="00AF68A6" w14:paraId="4E17111B" w14:textId="77777777" w:rsidTr="00AF68A6">
        <w:tc>
          <w:tcPr>
            <w:tcW w:w="4225" w:type="dxa"/>
          </w:tcPr>
          <w:p w14:paraId="2C9BB98D" w14:textId="77777777" w:rsidR="00AF68A6" w:rsidRDefault="00AF68A6" w:rsidP="00DD36DC">
            <w:r>
              <w:t>What opportunities for learning and practice as well as formative assessments do your students get from you?</w:t>
            </w:r>
          </w:p>
          <w:p w14:paraId="7A0BBDAF" w14:textId="60AB745B" w:rsidR="00AF68A6" w:rsidRDefault="00AF68A6" w:rsidP="00DD36DC"/>
        </w:tc>
        <w:tc>
          <w:tcPr>
            <w:tcW w:w="8725" w:type="dxa"/>
          </w:tcPr>
          <w:p w14:paraId="2F78E3FA" w14:textId="77777777" w:rsidR="00AF68A6" w:rsidRDefault="00AF68A6" w:rsidP="00DD36DC"/>
          <w:p w14:paraId="4BCEBBF8" w14:textId="77777777" w:rsidR="00AF68A6" w:rsidRDefault="00AF68A6" w:rsidP="00DD36DC"/>
          <w:p w14:paraId="550E043E" w14:textId="77777777" w:rsidR="00AF68A6" w:rsidRDefault="00AF68A6" w:rsidP="00DD36DC"/>
          <w:p w14:paraId="15C58EA0" w14:textId="77777777" w:rsidR="00AF68A6" w:rsidRDefault="00AF68A6" w:rsidP="00DD36DC"/>
          <w:p w14:paraId="56FD4A45" w14:textId="77777777" w:rsidR="00AF68A6" w:rsidRDefault="00AF68A6" w:rsidP="00DD36DC"/>
        </w:tc>
      </w:tr>
      <w:tr w:rsidR="00AF68A6" w14:paraId="1DE5A216" w14:textId="77777777" w:rsidTr="00AF68A6">
        <w:tc>
          <w:tcPr>
            <w:tcW w:w="4225" w:type="dxa"/>
          </w:tcPr>
          <w:p w14:paraId="6D9022F3" w14:textId="431AD9CE" w:rsidR="00AF68A6" w:rsidRDefault="00AF68A6" w:rsidP="00DD36DC">
            <w:r>
              <w:t>What changes might you need to make to better align this assessment with your objectives and for a remote learning environment?</w:t>
            </w:r>
          </w:p>
        </w:tc>
        <w:tc>
          <w:tcPr>
            <w:tcW w:w="8725" w:type="dxa"/>
          </w:tcPr>
          <w:p w14:paraId="4D99BC9D" w14:textId="77777777" w:rsidR="00AF68A6" w:rsidRDefault="00AF68A6" w:rsidP="00DD36DC"/>
        </w:tc>
      </w:tr>
    </w:tbl>
    <w:p w14:paraId="375D985A" w14:textId="77777777" w:rsidR="00AF68A6" w:rsidRDefault="00AF68A6">
      <w:pPr>
        <w:rPr>
          <w:b/>
          <w:bCs/>
        </w:rPr>
      </w:pPr>
      <w:r>
        <w:rPr>
          <w:b/>
          <w:bCs/>
        </w:rPr>
        <w:br w:type="page"/>
      </w:r>
    </w:p>
    <w:p w14:paraId="0E811ED9" w14:textId="393B69FB" w:rsidR="00FF4D79" w:rsidRPr="0030511D" w:rsidRDefault="0030511D">
      <w:pPr>
        <w:rPr>
          <w:b/>
          <w:bCs/>
        </w:rPr>
      </w:pPr>
      <w:r w:rsidRPr="0030511D">
        <w:rPr>
          <w:b/>
          <w:bCs/>
        </w:rPr>
        <w:lastRenderedPageBreak/>
        <w:t xml:space="preserve">Designing </w:t>
      </w:r>
      <w:r>
        <w:rPr>
          <w:b/>
          <w:bCs/>
        </w:rPr>
        <w:t xml:space="preserve">New Aligned </w:t>
      </w:r>
      <w:r w:rsidRPr="0030511D">
        <w:rPr>
          <w:b/>
          <w:bCs/>
        </w:rPr>
        <w:t>Learning Assessments</w:t>
      </w:r>
    </w:p>
    <w:p w14:paraId="2E6F770F" w14:textId="497EF321" w:rsidR="0030511D" w:rsidRDefault="0030511D">
      <w:r>
        <w:t>Once you have articulated your learning objectives, consider how you will be able to assess students learning in relation to that objective. When designing a new major assessment, ask yourself these questions for each objective and its related assessments:</w:t>
      </w:r>
    </w:p>
    <w:p w14:paraId="1C24C277" w14:textId="49451ECE" w:rsidR="0030511D" w:rsidRDefault="0030511D"/>
    <w:tbl>
      <w:tblPr>
        <w:tblStyle w:val="TableGrid"/>
        <w:tblW w:w="0" w:type="auto"/>
        <w:tblLook w:val="04A0" w:firstRow="1" w:lastRow="0" w:firstColumn="1" w:lastColumn="0" w:noHBand="0" w:noVBand="1"/>
      </w:tblPr>
      <w:tblGrid>
        <w:gridCol w:w="4225"/>
        <w:gridCol w:w="8725"/>
      </w:tblGrid>
      <w:tr w:rsidR="0030511D" w14:paraId="5531D5D7" w14:textId="77777777" w:rsidTr="00AF68A6">
        <w:tc>
          <w:tcPr>
            <w:tcW w:w="4225" w:type="dxa"/>
          </w:tcPr>
          <w:p w14:paraId="5F08828C" w14:textId="36637CA7" w:rsidR="0030511D" w:rsidRDefault="0030511D">
            <w:r>
              <w:t>What learning objective</w:t>
            </w:r>
            <w:r w:rsidR="00AF68A6">
              <w:t>(s)</w:t>
            </w:r>
            <w:r>
              <w:t xml:space="preserve"> and/or component skills do you want to assess?</w:t>
            </w:r>
          </w:p>
          <w:p w14:paraId="5F2A3F5A" w14:textId="77777777" w:rsidR="0030511D" w:rsidRDefault="0030511D"/>
          <w:p w14:paraId="147DD2D8" w14:textId="64850C00" w:rsidR="0030511D" w:rsidRDefault="0030511D"/>
        </w:tc>
        <w:tc>
          <w:tcPr>
            <w:tcW w:w="8725" w:type="dxa"/>
          </w:tcPr>
          <w:p w14:paraId="3A0E647D" w14:textId="77777777" w:rsidR="0030511D" w:rsidRDefault="0030511D"/>
        </w:tc>
      </w:tr>
      <w:tr w:rsidR="0030511D" w14:paraId="67EBA57B" w14:textId="77777777" w:rsidTr="00AF68A6">
        <w:tc>
          <w:tcPr>
            <w:tcW w:w="4225" w:type="dxa"/>
          </w:tcPr>
          <w:p w14:paraId="37B60955" w14:textId="77777777" w:rsidR="0030511D" w:rsidRDefault="0030511D">
            <w:r>
              <w:t>What type of summative assessment will you use?</w:t>
            </w:r>
          </w:p>
          <w:p w14:paraId="1572DFBF" w14:textId="77777777" w:rsidR="0030511D" w:rsidRDefault="0030511D"/>
          <w:p w14:paraId="73E58F6A" w14:textId="5D90C217" w:rsidR="0030511D" w:rsidRDefault="0030511D"/>
        </w:tc>
        <w:tc>
          <w:tcPr>
            <w:tcW w:w="8725" w:type="dxa"/>
          </w:tcPr>
          <w:p w14:paraId="48BBCE71" w14:textId="77777777" w:rsidR="0030511D" w:rsidRDefault="0030511D"/>
        </w:tc>
      </w:tr>
      <w:tr w:rsidR="0030511D" w14:paraId="3A1107E6" w14:textId="77777777" w:rsidTr="00AF68A6">
        <w:tc>
          <w:tcPr>
            <w:tcW w:w="4225" w:type="dxa"/>
          </w:tcPr>
          <w:p w14:paraId="265348FE" w14:textId="77777777" w:rsidR="0030511D" w:rsidRDefault="0030511D">
            <w:r>
              <w:t>What are you going to ask your students to do in this assessment?</w:t>
            </w:r>
          </w:p>
          <w:p w14:paraId="31CAF680" w14:textId="77777777" w:rsidR="0030511D" w:rsidRDefault="0030511D"/>
          <w:p w14:paraId="5638571E" w14:textId="181326FA" w:rsidR="0030511D" w:rsidRDefault="0030511D"/>
        </w:tc>
        <w:tc>
          <w:tcPr>
            <w:tcW w:w="8725" w:type="dxa"/>
          </w:tcPr>
          <w:p w14:paraId="4A730844" w14:textId="77777777" w:rsidR="0030511D" w:rsidRDefault="0030511D"/>
        </w:tc>
      </w:tr>
      <w:tr w:rsidR="0030511D" w14:paraId="4E84DA1A" w14:textId="77777777" w:rsidTr="00AF68A6">
        <w:tc>
          <w:tcPr>
            <w:tcW w:w="4225" w:type="dxa"/>
          </w:tcPr>
          <w:p w14:paraId="724339F3" w14:textId="77777777" w:rsidR="0030511D" w:rsidRDefault="0030511D">
            <w:r>
              <w:t>Why are you asking your students to do this, specifically, rather than another form of assessment?</w:t>
            </w:r>
          </w:p>
          <w:p w14:paraId="3A68CB50" w14:textId="7DBDB7DB" w:rsidR="0030511D" w:rsidRDefault="0030511D"/>
        </w:tc>
        <w:tc>
          <w:tcPr>
            <w:tcW w:w="8725" w:type="dxa"/>
          </w:tcPr>
          <w:p w14:paraId="614C7DD9" w14:textId="77777777" w:rsidR="0030511D" w:rsidRDefault="0030511D"/>
        </w:tc>
      </w:tr>
      <w:tr w:rsidR="0030511D" w14:paraId="68DC93D6" w14:textId="77777777" w:rsidTr="00AF68A6">
        <w:tc>
          <w:tcPr>
            <w:tcW w:w="4225" w:type="dxa"/>
          </w:tcPr>
          <w:p w14:paraId="59B00357" w14:textId="2A904239" w:rsidR="0030511D" w:rsidRDefault="0030511D">
            <w:r>
              <w:t>How much time will it take students to complete the assessment? Does that align with the importance of the objective?</w:t>
            </w:r>
          </w:p>
        </w:tc>
        <w:tc>
          <w:tcPr>
            <w:tcW w:w="8725" w:type="dxa"/>
          </w:tcPr>
          <w:p w14:paraId="507D1006" w14:textId="531741AC" w:rsidR="0030511D" w:rsidRDefault="0030511D"/>
        </w:tc>
      </w:tr>
      <w:tr w:rsidR="0030511D" w14:paraId="4B52EE0A" w14:textId="77777777" w:rsidTr="00AF68A6">
        <w:tc>
          <w:tcPr>
            <w:tcW w:w="4225" w:type="dxa"/>
          </w:tcPr>
          <w:p w14:paraId="2E18CC57" w14:textId="5946F84F" w:rsidR="0030511D" w:rsidRDefault="0030511D">
            <w:r>
              <w:t>What can students do/use to complete the assessment (for example, can they collaborate?</w:t>
            </w:r>
          </w:p>
          <w:p w14:paraId="71207AE4" w14:textId="54C89569" w:rsidR="0030511D" w:rsidRDefault="0030511D"/>
        </w:tc>
        <w:tc>
          <w:tcPr>
            <w:tcW w:w="8725" w:type="dxa"/>
          </w:tcPr>
          <w:p w14:paraId="3AF758AF" w14:textId="77777777" w:rsidR="0030511D" w:rsidRDefault="0030511D"/>
          <w:p w14:paraId="5715BE9E" w14:textId="77777777" w:rsidR="0030511D" w:rsidRDefault="0030511D"/>
          <w:p w14:paraId="123614EA" w14:textId="77777777" w:rsidR="0030511D" w:rsidRDefault="0030511D"/>
          <w:p w14:paraId="3804CC22" w14:textId="77777777" w:rsidR="0030511D" w:rsidRDefault="0030511D"/>
          <w:p w14:paraId="06176A3A" w14:textId="3FCD09FC" w:rsidR="0030511D" w:rsidRDefault="0030511D"/>
        </w:tc>
      </w:tr>
      <w:tr w:rsidR="0030511D" w14:paraId="721C709C" w14:textId="77777777" w:rsidTr="00AF68A6">
        <w:tc>
          <w:tcPr>
            <w:tcW w:w="4225" w:type="dxa"/>
          </w:tcPr>
          <w:p w14:paraId="00552E92" w14:textId="64054BF7" w:rsidR="0030511D" w:rsidRDefault="0030511D">
            <w:r>
              <w:t xml:space="preserve">What opportunities for learning and practice as well as formative assessments </w:t>
            </w:r>
            <w:r w:rsidR="00AF68A6">
              <w:t>will</w:t>
            </w:r>
            <w:r>
              <w:t xml:space="preserve"> your students have from you?</w:t>
            </w:r>
          </w:p>
          <w:p w14:paraId="1015206A" w14:textId="77777777" w:rsidR="00AF68A6" w:rsidRDefault="00AF68A6"/>
          <w:p w14:paraId="4782CD99" w14:textId="44048AD1" w:rsidR="00AF68A6" w:rsidRDefault="00AF68A6"/>
        </w:tc>
        <w:tc>
          <w:tcPr>
            <w:tcW w:w="8725" w:type="dxa"/>
          </w:tcPr>
          <w:p w14:paraId="6776ABDC" w14:textId="77777777" w:rsidR="0030511D" w:rsidRDefault="0030511D"/>
          <w:p w14:paraId="53F98A14" w14:textId="77777777" w:rsidR="0030511D" w:rsidRDefault="0030511D"/>
          <w:p w14:paraId="68AD19EE" w14:textId="77777777" w:rsidR="0030511D" w:rsidRDefault="0030511D"/>
          <w:p w14:paraId="5299A60A" w14:textId="77777777" w:rsidR="0030511D" w:rsidRDefault="0030511D"/>
          <w:p w14:paraId="001649DE" w14:textId="53C89F71" w:rsidR="0030511D" w:rsidRDefault="0030511D"/>
        </w:tc>
      </w:tr>
    </w:tbl>
    <w:p w14:paraId="05810392" w14:textId="154DD8A0" w:rsidR="005D5A69" w:rsidRDefault="005D5A69"/>
    <w:p w14:paraId="386917E8" w14:textId="77777777" w:rsidR="005D5A69" w:rsidRDefault="005D5A69">
      <w:pPr>
        <w:sectPr w:rsidR="005D5A69" w:rsidSect="0030511D">
          <w:headerReference w:type="default" r:id="rId6"/>
          <w:pgSz w:w="15840" w:h="12240" w:orient="landscape"/>
          <w:pgMar w:top="1440" w:right="1440" w:bottom="1440" w:left="1440" w:header="720" w:footer="720" w:gutter="0"/>
          <w:cols w:space="720"/>
          <w:docGrid w:linePitch="360"/>
        </w:sectPr>
      </w:pPr>
    </w:p>
    <w:p w14:paraId="4AD26D19" w14:textId="77777777" w:rsidR="00126BAE" w:rsidRDefault="00126BAE" w:rsidP="005D5A69">
      <w:r>
        <w:lastRenderedPageBreak/>
        <w:t xml:space="preserve">Assessments that promote learning help students develop mastery of the course learning objectives. In order to achieve mastery, students need frequent feedback and repeated opportunities for practice. Learning focused assessment also motivates students and helps prevent academic integrity violations. </w:t>
      </w:r>
    </w:p>
    <w:p w14:paraId="72DCECEC" w14:textId="116FF2F8" w:rsidR="00126BAE" w:rsidRDefault="00126BAE" w:rsidP="005D5A69">
      <w:r>
        <w:t>In your breakout groups, share strategies for providing feedback and motivating academic integrity.</w:t>
      </w:r>
    </w:p>
    <w:tbl>
      <w:tblPr>
        <w:tblStyle w:val="TableGrid"/>
        <w:tblW w:w="0" w:type="auto"/>
        <w:tblLook w:val="04A0" w:firstRow="1" w:lastRow="0" w:firstColumn="1" w:lastColumn="0" w:noHBand="0" w:noVBand="1"/>
      </w:tblPr>
      <w:tblGrid>
        <w:gridCol w:w="2695"/>
        <w:gridCol w:w="2610"/>
        <w:gridCol w:w="2340"/>
        <w:gridCol w:w="2520"/>
        <w:gridCol w:w="2610"/>
      </w:tblGrid>
      <w:tr w:rsidR="00DA4BD1" w14:paraId="231286C9" w14:textId="7E4065D5" w:rsidTr="00126BAE">
        <w:tc>
          <w:tcPr>
            <w:tcW w:w="2695" w:type="dxa"/>
            <w:shd w:val="clear" w:color="auto" w:fill="002060"/>
          </w:tcPr>
          <w:p w14:paraId="41FD1809" w14:textId="4B2B9140" w:rsidR="00DA4BD1" w:rsidRPr="00AD1753" w:rsidRDefault="00DA4BD1" w:rsidP="00DA4BD1">
            <w:pPr>
              <w:rPr>
                <w:sz w:val="24"/>
              </w:rPr>
            </w:pPr>
            <w:r>
              <w:rPr>
                <w:sz w:val="24"/>
              </w:rPr>
              <w:t>Assessment</w:t>
            </w:r>
            <w:r w:rsidR="00126BAE">
              <w:rPr>
                <w:sz w:val="24"/>
              </w:rPr>
              <w:t xml:space="preserve"> Plan</w:t>
            </w:r>
            <w:r>
              <w:rPr>
                <w:sz w:val="24"/>
              </w:rPr>
              <w:t xml:space="preserve"> (both summative and formative </w:t>
            </w:r>
            <w:r w:rsidRPr="00AD1753">
              <w:rPr>
                <w:sz w:val="24"/>
              </w:rPr>
              <w:t>assessment</w:t>
            </w:r>
            <w:r>
              <w:rPr>
                <w:sz w:val="24"/>
              </w:rPr>
              <w:t>)</w:t>
            </w:r>
          </w:p>
        </w:tc>
        <w:tc>
          <w:tcPr>
            <w:tcW w:w="2610" w:type="dxa"/>
            <w:shd w:val="clear" w:color="auto" w:fill="002060"/>
          </w:tcPr>
          <w:p w14:paraId="1DDF3B79" w14:textId="77777777" w:rsidR="00DA4BD1" w:rsidRPr="00AD1753" w:rsidRDefault="00DA4BD1" w:rsidP="00C616A0">
            <w:pPr>
              <w:rPr>
                <w:sz w:val="24"/>
              </w:rPr>
            </w:pPr>
            <w:r w:rsidRPr="00AD1753">
              <w:rPr>
                <w:sz w:val="24"/>
              </w:rPr>
              <w:t>Frequency of Feedback</w:t>
            </w:r>
          </w:p>
          <w:p w14:paraId="17F965A1" w14:textId="77777777" w:rsidR="00DA4BD1" w:rsidRPr="00AD1753" w:rsidRDefault="00DA4BD1" w:rsidP="00C616A0">
            <w:pPr>
              <w:rPr>
                <w:sz w:val="24"/>
              </w:rPr>
            </w:pPr>
            <w:r w:rsidRPr="00AD1753">
              <w:rPr>
                <w:sz w:val="24"/>
              </w:rPr>
              <w:t>(</w:t>
            </w:r>
            <w:proofErr w:type="gramStart"/>
            <w:r w:rsidRPr="00AD1753">
              <w:rPr>
                <w:sz w:val="24"/>
              </w:rPr>
              <w:t>the</w:t>
            </w:r>
            <w:proofErr w:type="gramEnd"/>
            <w:r w:rsidRPr="00AD1753">
              <w:rPr>
                <w:sz w:val="24"/>
              </w:rPr>
              <w:t xml:space="preserve"> more immediate the better. What structures can help expedite?)</w:t>
            </w:r>
          </w:p>
        </w:tc>
        <w:tc>
          <w:tcPr>
            <w:tcW w:w="2340" w:type="dxa"/>
            <w:shd w:val="clear" w:color="auto" w:fill="002060"/>
          </w:tcPr>
          <w:p w14:paraId="55BC8EB4" w14:textId="77777777" w:rsidR="00DA4BD1" w:rsidRPr="00AD1753" w:rsidRDefault="00DA4BD1" w:rsidP="00C616A0">
            <w:pPr>
              <w:rPr>
                <w:sz w:val="24"/>
              </w:rPr>
            </w:pPr>
            <w:r w:rsidRPr="00AD1753">
              <w:rPr>
                <w:sz w:val="24"/>
              </w:rPr>
              <w:t>Sources of Feedback</w:t>
            </w:r>
          </w:p>
          <w:p w14:paraId="3DBB7897" w14:textId="77777777" w:rsidR="00DA4BD1" w:rsidRPr="00AD1753" w:rsidRDefault="00DA4BD1" w:rsidP="00C616A0">
            <w:pPr>
              <w:rPr>
                <w:sz w:val="24"/>
              </w:rPr>
            </w:pPr>
            <w:r w:rsidRPr="00AD1753">
              <w:rPr>
                <w:sz w:val="24"/>
              </w:rPr>
              <w:t>(self, peer, TA, instructor)</w:t>
            </w:r>
          </w:p>
        </w:tc>
        <w:tc>
          <w:tcPr>
            <w:tcW w:w="2520" w:type="dxa"/>
            <w:shd w:val="clear" w:color="auto" w:fill="002060"/>
          </w:tcPr>
          <w:p w14:paraId="5C0E1398" w14:textId="77777777" w:rsidR="00DA4BD1" w:rsidRPr="00AD1753" w:rsidRDefault="00DA4BD1" w:rsidP="00C616A0">
            <w:pPr>
              <w:rPr>
                <w:sz w:val="24"/>
              </w:rPr>
            </w:pPr>
            <w:r w:rsidRPr="00AD1753">
              <w:rPr>
                <w:sz w:val="24"/>
              </w:rPr>
              <w:t>Format of Feedback (audio, video, written, Canvas tools)</w:t>
            </w:r>
          </w:p>
        </w:tc>
        <w:tc>
          <w:tcPr>
            <w:tcW w:w="2610" w:type="dxa"/>
            <w:shd w:val="clear" w:color="auto" w:fill="002060"/>
          </w:tcPr>
          <w:p w14:paraId="078FA08E" w14:textId="350CA5A7" w:rsidR="00DA4BD1" w:rsidRPr="00AD1753" w:rsidRDefault="00DA4BD1" w:rsidP="00126BAE">
            <w:r>
              <w:rPr>
                <w:sz w:val="24"/>
              </w:rPr>
              <w:t xml:space="preserve">Strategies to </w:t>
            </w:r>
            <w:r w:rsidR="00126BAE">
              <w:rPr>
                <w:sz w:val="24"/>
              </w:rPr>
              <w:t>motivate academic integrity</w:t>
            </w:r>
          </w:p>
        </w:tc>
      </w:tr>
      <w:tr w:rsidR="00126BAE" w14:paraId="284017EB" w14:textId="2C0F2AF3" w:rsidTr="00905C73">
        <w:trPr>
          <w:trHeight w:val="5127"/>
        </w:trPr>
        <w:tc>
          <w:tcPr>
            <w:tcW w:w="2695" w:type="dxa"/>
          </w:tcPr>
          <w:p w14:paraId="18C99B53" w14:textId="77777777" w:rsidR="00126BAE" w:rsidRDefault="00126BAE" w:rsidP="00C616A0"/>
          <w:p w14:paraId="09586B83" w14:textId="77777777" w:rsidR="00126BAE" w:rsidRDefault="00126BAE" w:rsidP="00C616A0"/>
          <w:p w14:paraId="20214873" w14:textId="77777777" w:rsidR="00126BAE" w:rsidRDefault="00126BAE" w:rsidP="00C616A0"/>
          <w:p w14:paraId="76EE8941" w14:textId="77777777" w:rsidR="00126BAE" w:rsidRDefault="00126BAE" w:rsidP="00C616A0"/>
          <w:p w14:paraId="38147986" w14:textId="77777777" w:rsidR="00126BAE" w:rsidRDefault="00126BAE" w:rsidP="00C616A0"/>
          <w:p w14:paraId="0486EDB7" w14:textId="77777777" w:rsidR="00126BAE" w:rsidRDefault="00126BAE" w:rsidP="00C616A0"/>
          <w:p w14:paraId="475A2566" w14:textId="77777777" w:rsidR="00126BAE" w:rsidRDefault="00126BAE" w:rsidP="00C616A0"/>
          <w:p w14:paraId="6859A26D" w14:textId="77777777" w:rsidR="00126BAE" w:rsidRDefault="00126BAE" w:rsidP="00C616A0"/>
          <w:p w14:paraId="51B930C6" w14:textId="77777777" w:rsidR="00126BAE" w:rsidRDefault="00126BAE" w:rsidP="00C616A0"/>
          <w:p w14:paraId="4890FB77" w14:textId="77777777" w:rsidR="00126BAE" w:rsidRDefault="00126BAE" w:rsidP="00C616A0"/>
          <w:p w14:paraId="7D0BCE68" w14:textId="77777777" w:rsidR="00126BAE" w:rsidRDefault="00126BAE" w:rsidP="00C616A0"/>
          <w:p w14:paraId="48FA653D" w14:textId="77777777" w:rsidR="00126BAE" w:rsidRDefault="00126BAE" w:rsidP="00C616A0"/>
          <w:p w14:paraId="490ABFEF" w14:textId="77777777" w:rsidR="00126BAE" w:rsidRDefault="00126BAE" w:rsidP="00C616A0"/>
          <w:p w14:paraId="3C720772" w14:textId="77777777" w:rsidR="00126BAE" w:rsidRDefault="00126BAE" w:rsidP="00C616A0"/>
          <w:p w14:paraId="7D946F29" w14:textId="77777777" w:rsidR="00126BAE" w:rsidRDefault="00126BAE" w:rsidP="00C616A0"/>
          <w:p w14:paraId="4279746D" w14:textId="77777777" w:rsidR="00126BAE" w:rsidRDefault="00126BAE" w:rsidP="00C616A0"/>
          <w:p w14:paraId="48744F3E" w14:textId="77777777" w:rsidR="00126BAE" w:rsidRDefault="00126BAE" w:rsidP="00C616A0"/>
          <w:p w14:paraId="3110C89A" w14:textId="77777777" w:rsidR="00126BAE" w:rsidRDefault="00126BAE" w:rsidP="00C616A0"/>
          <w:p w14:paraId="6BEC95EF" w14:textId="001372C9" w:rsidR="00126BAE" w:rsidRDefault="00126BAE" w:rsidP="00C616A0"/>
          <w:p w14:paraId="05273562" w14:textId="4C379218" w:rsidR="00126BAE" w:rsidRDefault="00126BAE" w:rsidP="00C616A0"/>
          <w:p w14:paraId="0AEC91A3" w14:textId="309BBF3B" w:rsidR="00126BAE" w:rsidRDefault="00126BAE" w:rsidP="00C616A0"/>
          <w:p w14:paraId="620409EE" w14:textId="4FFDE4F3" w:rsidR="00126BAE" w:rsidRDefault="00126BAE" w:rsidP="00C616A0"/>
          <w:p w14:paraId="5A4510EC" w14:textId="77777777" w:rsidR="00126BAE" w:rsidRDefault="00126BAE" w:rsidP="00C616A0"/>
          <w:p w14:paraId="6E40D16E" w14:textId="77777777" w:rsidR="00126BAE" w:rsidRDefault="00126BAE" w:rsidP="00C616A0"/>
          <w:p w14:paraId="37E51EAC" w14:textId="77777777" w:rsidR="00126BAE" w:rsidRDefault="00126BAE" w:rsidP="00C616A0"/>
        </w:tc>
        <w:tc>
          <w:tcPr>
            <w:tcW w:w="2610" w:type="dxa"/>
          </w:tcPr>
          <w:p w14:paraId="1E98BF16" w14:textId="77777777" w:rsidR="00126BAE" w:rsidRDefault="00126BAE" w:rsidP="00C616A0"/>
        </w:tc>
        <w:tc>
          <w:tcPr>
            <w:tcW w:w="2340" w:type="dxa"/>
          </w:tcPr>
          <w:p w14:paraId="64E77BF1" w14:textId="77777777" w:rsidR="00126BAE" w:rsidRDefault="00126BAE" w:rsidP="00C616A0"/>
        </w:tc>
        <w:tc>
          <w:tcPr>
            <w:tcW w:w="2520" w:type="dxa"/>
          </w:tcPr>
          <w:p w14:paraId="1F8ABB4C" w14:textId="77777777" w:rsidR="00126BAE" w:rsidRDefault="00126BAE" w:rsidP="00C616A0"/>
        </w:tc>
        <w:tc>
          <w:tcPr>
            <w:tcW w:w="2610" w:type="dxa"/>
          </w:tcPr>
          <w:p w14:paraId="5CEF6B11" w14:textId="77777777" w:rsidR="00126BAE" w:rsidRDefault="00126BAE" w:rsidP="00C616A0"/>
        </w:tc>
      </w:tr>
    </w:tbl>
    <w:p w14:paraId="6457A218" w14:textId="77777777" w:rsidR="006A310F" w:rsidRDefault="00CB6AA1" w:rsidP="005D5A69">
      <w:pPr>
        <w:sectPr w:rsidR="006A310F" w:rsidSect="001544C3">
          <w:headerReference w:type="default" r:id="rId7"/>
          <w:pgSz w:w="15840" w:h="12240" w:orient="landscape"/>
          <w:pgMar w:top="1440" w:right="1440" w:bottom="1440" w:left="1440" w:header="720" w:footer="720" w:gutter="0"/>
          <w:cols w:space="720"/>
          <w:docGrid w:linePitch="360"/>
        </w:sectPr>
      </w:pPr>
      <w:r>
        <w:t xml:space="preserve">What are two or three solutions that you came away from this session with? </w:t>
      </w:r>
    </w:p>
    <w:p w14:paraId="2A0F1515" w14:textId="4706A0E7" w:rsidR="005D5A69" w:rsidRDefault="005D5A69" w:rsidP="005D5A69"/>
    <w:p w14:paraId="2DDD13D0" w14:textId="5BF34BE3" w:rsidR="00AF68A6" w:rsidRDefault="006A310F">
      <w:r w:rsidRPr="006A310F">
        <w:rPr>
          <w:b/>
        </w:rPr>
        <w:t>Creating Significant Learning Experiences</w:t>
      </w:r>
      <w:r>
        <w:t xml:space="preserve"> by Dee Fink </w:t>
      </w:r>
      <w:r w:rsidRPr="006A310F">
        <w:t>(</w:t>
      </w:r>
      <w:proofErr w:type="spellStart"/>
      <w:r w:rsidRPr="006A310F">
        <w:t>Jossey</w:t>
      </w:r>
      <w:proofErr w:type="spellEnd"/>
      <w:r w:rsidRPr="006A310F">
        <w:t>-Bass, Orig. Ed., 2003; Updated ed., 2013)</w:t>
      </w:r>
    </w:p>
    <w:p w14:paraId="1FB32BB1" w14:textId="653B81C3" w:rsidR="006A310F" w:rsidRDefault="006A310F">
      <w:r>
        <w:t xml:space="preserve">This book walks instructors through the process of using the backwards course design process to develop college-level courses. Fink also created a 37-page booklet that summarizes each of the major steps: </w:t>
      </w:r>
      <w:hyperlink r:id="rId8" w:history="1">
        <w:r w:rsidRPr="006A310F">
          <w:rPr>
            <w:rStyle w:val="Hyperlink"/>
          </w:rPr>
          <w:t>Self-Directed Guide to Designing Courses for Significant Learning</w:t>
        </w:r>
      </w:hyperlink>
      <w:r>
        <w:t xml:space="preserve"> </w:t>
      </w:r>
    </w:p>
    <w:p w14:paraId="36EDF2D4" w14:textId="61897273" w:rsidR="006A310F" w:rsidRDefault="006A310F"/>
    <w:p w14:paraId="70F891E5" w14:textId="2AF50BAF" w:rsidR="006A310F" w:rsidRPr="00264513" w:rsidRDefault="00264513">
      <w:proofErr w:type="spellStart"/>
      <w:r w:rsidRPr="00264513">
        <w:rPr>
          <w:b/>
        </w:rPr>
        <w:t>TiLT</w:t>
      </w:r>
      <w:proofErr w:type="spellEnd"/>
      <w:r w:rsidRPr="00264513">
        <w:rPr>
          <w:b/>
        </w:rPr>
        <w:t xml:space="preserve"> Higher Ed: Transparency in Learning and Teaching</w:t>
      </w:r>
      <w:r>
        <w:t xml:space="preserve">. Mary-Ann </w:t>
      </w:r>
      <w:proofErr w:type="spellStart"/>
      <w:r>
        <w:t>Winkelmes</w:t>
      </w:r>
      <w:proofErr w:type="spellEnd"/>
      <w:r>
        <w:t xml:space="preserve"> </w:t>
      </w:r>
      <w:hyperlink r:id="rId9" w:history="1">
        <w:r w:rsidRPr="00126E6D">
          <w:rPr>
            <w:rStyle w:val="Hyperlink"/>
          </w:rPr>
          <w:t>https://tilthighered.com/</w:t>
        </w:r>
      </w:hyperlink>
      <w:r>
        <w:t xml:space="preserve"> </w:t>
      </w:r>
    </w:p>
    <w:p w14:paraId="74A86ECA" w14:textId="2EBF8B88" w:rsidR="00264513" w:rsidRDefault="00264513">
      <w:proofErr w:type="spellStart"/>
      <w:r>
        <w:t>TiLT</w:t>
      </w:r>
      <w:proofErr w:type="spellEnd"/>
      <w:r>
        <w:t xml:space="preserve"> is an approach to designing assignments that makes the purpose, task requirements, and criteria for success transparent to students from the outset. This approach to assignment design is grounded in principles of equity. The idea is that no student is at a disadvantage because they didn’t understand the task or criteria for success or how the assignment is relevant to their lives and the course learning objectives. </w:t>
      </w:r>
    </w:p>
    <w:p w14:paraId="0558B29B" w14:textId="36C8A1C0" w:rsidR="00264513" w:rsidRDefault="00264513"/>
    <w:p w14:paraId="7DB429D3" w14:textId="77777777" w:rsidR="00264513" w:rsidRDefault="00264513">
      <w:r w:rsidRPr="007A6606">
        <w:rPr>
          <w:b/>
        </w:rPr>
        <w:t xml:space="preserve">How Learning Works: Seven Research-Based Principles for Smart Teaching </w:t>
      </w:r>
      <w:r>
        <w:t>(2010) by Ambrose et al</w:t>
      </w:r>
    </w:p>
    <w:p w14:paraId="49F21A7E" w14:textId="3B6CFBE9" w:rsidR="00264513" w:rsidRDefault="007A6606">
      <w:r>
        <w:t xml:space="preserve">In this book, the authors present a </w:t>
      </w:r>
      <w:proofErr w:type="spellStart"/>
      <w:r>
        <w:t>wholistic</w:t>
      </w:r>
      <w:proofErr w:type="spellEnd"/>
      <w:r>
        <w:t xml:space="preserve"> framework for teaching informed by the science of learning.</w:t>
      </w:r>
      <w:r w:rsidR="00264513">
        <w:t xml:space="preserve"> </w:t>
      </w:r>
      <w:r>
        <w:t>Most relevant to assessment design is the concept of the practice-feedback loop. Students need opportunities for frequent practice with feedback in order to make progress in learning. The book contains practical strategies for implementing each of the seven principles.</w:t>
      </w:r>
    </w:p>
    <w:p w14:paraId="5F08DE47" w14:textId="72443251" w:rsidR="007A6606" w:rsidRDefault="007A6606"/>
    <w:p w14:paraId="3D4B362D" w14:textId="6A67C967" w:rsidR="007A6606" w:rsidRDefault="007A6606">
      <w:bookmarkStart w:id="0" w:name="_GoBack"/>
      <w:r w:rsidRPr="007A6606">
        <w:rPr>
          <w:b/>
        </w:rPr>
        <w:t>Cheating Lessons: Learning from Academic Dishonesty</w:t>
      </w:r>
      <w:r>
        <w:t xml:space="preserve"> </w:t>
      </w:r>
      <w:bookmarkEnd w:id="0"/>
      <w:r>
        <w:t>(2012) by James Lang</w:t>
      </w:r>
    </w:p>
    <w:p w14:paraId="2AA66BC8" w14:textId="11AE55D8" w:rsidR="007A6606" w:rsidRDefault="007A6606">
      <w:r>
        <w:t xml:space="preserve">In this book, Lang argues that certain learning conditions may actually incentivize students to cheat, and that there are strategies that discourage cheating and improve student learning. He also wrote a </w:t>
      </w:r>
      <w:hyperlink r:id="rId10" w:history="1">
        <w:r w:rsidRPr="007A6606">
          <w:rPr>
            <w:rStyle w:val="Hyperlink"/>
          </w:rPr>
          <w:t>three part series in the Chronicle of Higher Education</w:t>
        </w:r>
      </w:hyperlink>
      <w:r>
        <w:t xml:space="preserve"> where he summarized the main ideas of his book.  </w:t>
      </w:r>
    </w:p>
    <w:sectPr w:rsidR="007A6606" w:rsidSect="006A31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CA76" w14:textId="77777777" w:rsidR="008B26AC" w:rsidRDefault="008B26AC" w:rsidP="00E24FF7">
      <w:r>
        <w:separator/>
      </w:r>
    </w:p>
  </w:endnote>
  <w:endnote w:type="continuationSeparator" w:id="0">
    <w:p w14:paraId="4FA0D658" w14:textId="77777777" w:rsidR="008B26AC" w:rsidRDefault="008B26AC" w:rsidP="00E2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5658" w14:textId="77777777" w:rsidR="008B26AC" w:rsidRDefault="008B26AC" w:rsidP="00E24FF7">
      <w:r>
        <w:separator/>
      </w:r>
    </w:p>
  </w:footnote>
  <w:footnote w:type="continuationSeparator" w:id="0">
    <w:p w14:paraId="375BD7C9" w14:textId="77777777" w:rsidR="008B26AC" w:rsidRDefault="008B26AC" w:rsidP="00E2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4BB8" w14:textId="50A357B9" w:rsidR="00E24FF7" w:rsidRDefault="00E24FF7">
    <w:pPr>
      <w:pStyle w:val="Header"/>
    </w:pPr>
    <w:r>
      <w:rPr>
        <w:noProof/>
      </w:rPr>
      <mc:AlternateContent>
        <mc:Choice Requires="wps">
          <w:drawing>
            <wp:anchor distT="45720" distB="45720" distL="114300" distR="114300" simplePos="0" relativeHeight="251659264" behindDoc="0" locked="0" layoutInCell="1" allowOverlap="1" wp14:anchorId="788BBA5F" wp14:editId="60911F85">
              <wp:simplePos x="0" y="0"/>
              <wp:positionH relativeFrom="column">
                <wp:posOffset>4909185</wp:posOffset>
              </wp:positionH>
              <wp:positionV relativeFrom="paragraph">
                <wp:posOffset>-133985</wp:posOffset>
              </wp:positionV>
              <wp:extent cx="236093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7443A8C" w14:textId="64D8A8DA" w:rsidR="00E24FF7" w:rsidRPr="00E24FF7" w:rsidRDefault="00E24FF7" w:rsidP="00E24FF7">
                          <w:pPr>
                            <w:jc w:val="right"/>
                            <w:rPr>
                              <w:b/>
                              <w:sz w:val="36"/>
                            </w:rPr>
                          </w:pPr>
                          <w:r w:rsidRPr="00E24FF7">
                            <w:rPr>
                              <w:b/>
                              <w:sz w:val="36"/>
                            </w:rPr>
                            <w:t>Developing Aligned Assessments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8BBA5F" id="_x0000_t202" coordsize="21600,21600" o:spt="202" path="m,l,21600r21600,l21600,xe">
              <v:stroke joinstyle="miter"/>
              <v:path gradientshapeok="t" o:connecttype="rect"/>
            </v:shapetype>
            <v:shape id="Text Box 2" o:spid="_x0000_s1026" type="#_x0000_t202" style="position:absolute;margin-left:386.55pt;margin-top:-10.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" stroked="f">
              <v:textbox style="mso-fit-shape-to-text:t">
                <w:txbxContent>
                  <w:p w14:paraId="67443A8C" w14:textId="64D8A8DA" w:rsidR="00E24FF7" w:rsidRPr="00E24FF7" w:rsidRDefault="00E24FF7" w:rsidP="00E24FF7">
                    <w:pPr>
                      <w:jc w:val="right"/>
                      <w:rPr>
                        <w:b/>
                        <w:sz w:val="36"/>
                      </w:rPr>
                    </w:pPr>
                    <w:r w:rsidRPr="00E24FF7">
                      <w:rPr>
                        <w:b/>
                        <w:sz w:val="36"/>
                      </w:rPr>
                      <w:t>Developing Aligned Assessments</w:t>
                    </w:r>
                  </w:p>
                </w:txbxContent>
              </v:textbox>
              <w10:wrap type="square"/>
            </v:shape>
          </w:pict>
        </mc:Fallback>
      </mc:AlternateContent>
    </w:r>
    <w:r>
      <w:rPr>
        <w:noProof/>
      </w:rPr>
      <w:drawing>
        <wp:inline distT="0" distB="0" distL="0" distR="0" wp14:anchorId="0613ADAF" wp14:editId="24B65857">
          <wp:extent cx="2913983" cy="398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TeachingandLearning-solid-black+8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036" cy="418069"/>
                  </a:xfrm>
                  <a:prstGeom prst="rect">
                    <a:avLst/>
                  </a:prstGeom>
                </pic:spPr>
              </pic:pic>
            </a:graphicData>
          </a:graphic>
        </wp:inline>
      </w:drawing>
    </w:r>
  </w:p>
  <w:p w14:paraId="6D70C60E" w14:textId="79FBEC40" w:rsidR="00E24FF7" w:rsidRDefault="00E24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1B37" w14:textId="2D81DF70" w:rsidR="005D5A69" w:rsidRDefault="006A310F">
    <w:pPr>
      <w:pStyle w:val="Header"/>
    </w:pPr>
    <w:r>
      <w:rPr>
        <w:noProof/>
      </w:rPr>
      <mc:AlternateContent>
        <mc:Choice Requires="wps">
          <w:drawing>
            <wp:anchor distT="45720" distB="45720" distL="114300" distR="114300" simplePos="0" relativeHeight="251661312" behindDoc="0" locked="0" layoutInCell="1" allowOverlap="1" wp14:anchorId="1E7377B5" wp14:editId="53CDC27E">
              <wp:simplePos x="0" y="0"/>
              <wp:positionH relativeFrom="column">
                <wp:posOffset>4529455</wp:posOffset>
              </wp:positionH>
              <wp:positionV relativeFrom="paragraph">
                <wp:posOffset>-73025</wp:posOffset>
              </wp:positionV>
              <wp:extent cx="2360930" cy="1404620"/>
              <wp:effectExtent l="0" t="0" r="381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4472D" w14:textId="39B43365" w:rsidR="005D5A69" w:rsidRPr="00E24FF7" w:rsidRDefault="005D5A69" w:rsidP="00E24FF7">
                          <w:pPr>
                            <w:jc w:val="right"/>
                            <w:rPr>
                              <w:b/>
                              <w:sz w:val="36"/>
                            </w:rPr>
                          </w:pPr>
                          <w:r>
                            <w:rPr>
                              <w:b/>
                              <w:sz w:val="36"/>
                            </w:rPr>
                            <w:t>Planning for Feedback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7377B5" id="_x0000_t202" coordsize="21600,21600" o:spt="202" path="m,l,21600r21600,l21600,xe">
              <v:stroke joinstyle="miter"/>
              <v:path gradientshapeok="t" o:connecttype="rect"/>
            </v:shapetype>
            <v:shape id="_x0000_s1027" type="#_x0000_t202" style="position:absolute;margin-left:356.65pt;margin-top:-5.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" stroked="f">
              <v:textbox style="mso-fit-shape-to-text:t">
                <w:txbxContent>
                  <w:p w14:paraId="23B4472D" w14:textId="39B43365" w:rsidR="005D5A69" w:rsidRPr="00E24FF7" w:rsidRDefault="005D5A69" w:rsidP="00E24FF7">
                    <w:pPr>
                      <w:jc w:val="right"/>
                      <w:rPr>
                        <w:b/>
                        <w:sz w:val="36"/>
                      </w:rPr>
                    </w:pPr>
                    <w:r>
                      <w:rPr>
                        <w:b/>
                        <w:sz w:val="36"/>
                      </w:rPr>
                      <w:t>Planning for Feedback</w:t>
                    </w:r>
                  </w:p>
                </w:txbxContent>
              </v:textbox>
              <w10:wrap type="square"/>
            </v:shape>
          </w:pict>
        </mc:Fallback>
      </mc:AlternateContent>
    </w:r>
    <w:r w:rsidR="005D5A69">
      <w:rPr>
        <w:noProof/>
      </w:rPr>
      <w:drawing>
        <wp:inline distT="0" distB="0" distL="0" distR="0" wp14:anchorId="54318A48" wp14:editId="628A900B">
          <wp:extent cx="2913983" cy="398245"/>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TeachingandLearning-solid-black+8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036" cy="418069"/>
                  </a:xfrm>
                  <a:prstGeom prst="rect">
                    <a:avLst/>
                  </a:prstGeom>
                </pic:spPr>
              </pic:pic>
            </a:graphicData>
          </a:graphic>
        </wp:inline>
      </w:drawing>
    </w:r>
  </w:p>
  <w:p w14:paraId="53F5F98D" w14:textId="069216D0" w:rsidR="005D5A69" w:rsidRDefault="005D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617B" w14:textId="77777777" w:rsidR="006A310F" w:rsidRDefault="006A310F">
    <w:pPr>
      <w:pStyle w:val="Header"/>
    </w:pPr>
    <w:r>
      <w:rPr>
        <w:noProof/>
      </w:rPr>
      <mc:AlternateContent>
        <mc:Choice Requires="wps">
          <w:drawing>
            <wp:anchor distT="45720" distB="45720" distL="114300" distR="114300" simplePos="0" relativeHeight="251663360" behindDoc="0" locked="0" layoutInCell="1" allowOverlap="1" wp14:anchorId="6F7F6B23" wp14:editId="683C2515">
              <wp:simplePos x="0" y="0"/>
              <wp:positionH relativeFrom="column">
                <wp:posOffset>3915036</wp:posOffset>
              </wp:positionH>
              <wp:positionV relativeFrom="paragraph">
                <wp:posOffset>57087</wp:posOffset>
              </wp:positionV>
              <wp:extent cx="2360930" cy="1404620"/>
              <wp:effectExtent l="0" t="0" r="3810" b="82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5B7C2F" w14:textId="02E256B3" w:rsidR="006A310F" w:rsidRPr="00E24FF7" w:rsidRDefault="006A310F" w:rsidP="00E24FF7">
                          <w:pPr>
                            <w:jc w:val="right"/>
                            <w:rPr>
                              <w:b/>
                              <w:sz w:val="36"/>
                            </w:rPr>
                          </w:pPr>
                          <w:r>
                            <w:rPr>
                              <w:b/>
                              <w:sz w:val="36"/>
                            </w:rPr>
                            <w:t>Resources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7F6B23" id="_x0000_t202" coordsize="21600,21600" o:spt="202" path="m,l,21600r21600,l21600,xe">
              <v:stroke joinstyle="miter"/>
              <v:path gradientshapeok="t" o:connecttype="rect"/>
            </v:shapetype>
            <v:shape id="Text Box 4" o:spid="_x0000_s1028" type="#_x0000_t202" style="position:absolute;margin-left:308.25pt;margin-top: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" stroked="f">
              <v:textbox style="mso-fit-shape-to-text:t">
                <w:txbxContent>
                  <w:p w14:paraId="725B7C2F" w14:textId="02E256B3" w:rsidR="006A310F" w:rsidRPr="00E24FF7" w:rsidRDefault="006A310F" w:rsidP="00E24FF7">
                    <w:pPr>
                      <w:jc w:val="right"/>
                      <w:rPr>
                        <w:b/>
                        <w:sz w:val="36"/>
                      </w:rPr>
                    </w:pPr>
                    <w:r>
                      <w:rPr>
                        <w:b/>
                        <w:sz w:val="36"/>
                      </w:rPr>
                      <w:t>Resources</w:t>
                    </w:r>
                  </w:p>
                </w:txbxContent>
              </v:textbox>
              <w10:wrap type="square"/>
            </v:shape>
          </w:pict>
        </mc:Fallback>
      </mc:AlternateContent>
    </w:r>
    <w:r>
      <w:rPr>
        <w:noProof/>
      </w:rPr>
      <w:drawing>
        <wp:inline distT="0" distB="0" distL="0" distR="0" wp14:anchorId="14BE9832" wp14:editId="6EE183A3">
          <wp:extent cx="2913983" cy="398245"/>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TeachingandLearning-solid-black+8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036" cy="418069"/>
                  </a:xfrm>
                  <a:prstGeom prst="rect">
                    <a:avLst/>
                  </a:prstGeom>
                </pic:spPr>
              </pic:pic>
            </a:graphicData>
          </a:graphic>
        </wp:inline>
      </w:drawing>
    </w:r>
  </w:p>
  <w:p w14:paraId="58487A0F" w14:textId="77777777" w:rsidR="006A310F" w:rsidRDefault="006A3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1D"/>
    <w:rsid w:val="000C75D4"/>
    <w:rsid w:val="00126BAE"/>
    <w:rsid w:val="00264513"/>
    <w:rsid w:val="0030511D"/>
    <w:rsid w:val="00472C8E"/>
    <w:rsid w:val="00537D30"/>
    <w:rsid w:val="005D5A69"/>
    <w:rsid w:val="006A310F"/>
    <w:rsid w:val="006B2E7A"/>
    <w:rsid w:val="0079709D"/>
    <w:rsid w:val="007A6606"/>
    <w:rsid w:val="008B26AC"/>
    <w:rsid w:val="00AF68A6"/>
    <w:rsid w:val="00BA5E8E"/>
    <w:rsid w:val="00C17E5D"/>
    <w:rsid w:val="00CB6AA1"/>
    <w:rsid w:val="00DA4BD1"/>
    <w:rsid w:val="00E24FF7"/>
    <w:rsid w:val="00F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FF50"/>
  <w15:chartTrackingRefBased/>
  <w15:docId w15:val="{D0D3D341-1E97-9B46-AE41-D9A520A7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11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FF7"/>
    <w:pPr>
      <w:tabs>
        <w:tab w:val="center" w:pos="4680"/>
        <w:tab w:val="right" w:pos="9360"/>
      </w:tabs>
    </w:pPr>
  </w:style>
  <w:style w:type="character" w:customStyle="1" w:styleId="HeaderChar">
    <w:name w:val="Header Char"/>
    <w:basedOn w:val="DefaultParagraphFont"/>
    <w:link w:val="Header"/>
    <w:uiPriority w:val="99"/>
    <w:rsid w:val="00E24FF7"/>
  </w:style>
  <w:style w:type="paragraph" w:styleId="Footer">
    <w:name w:val="footer"/>
    <w:basedOn w:val="Normal"/>
    <w:link w:val="FooterChar"/>
    <w:uiPriority w:val="99"/>
    <w:unhideWhenUsed/>
    <w:rsid w:val="00E24FF7"/>
    <w:pPr>
      <w:tabs>
        <w:tab w:val="center" w:pos="4680"/>
        <w:tab w:val="right" w:pos="9360"/>
      </w:tabs>
    </w:pPr>
  </w:style>
  <w:style w:type="character" w:customStyle="1" w:styleId="FooterChar">
    <w:name w:val="Footer Char"/>
    <w:basedOn w:val="DefaultParagraphFont"/>
    <w:link w:val="Footer"/>
    <w:uiPriority w:val="99"/>
    <w:rsid w:val="00E24FF7"/>
  </w:style>
  <w:style w:type="character" w:styleId="Hyperlink">
    <w:name w:val="Hyperlink"/>
    <w:basedOn w:val="DefaultParagraphFont"/>
    <w:uiPriority w:val="99"/>
    <w:unhideWhenUsed/>
    <w:rsid w:val="006A3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finkandassociates.com/GuidetoCourseDesignAug0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s://www.chronicle.com/article/Cheating-Lessons-Part-1/139453" TargetMode="External"/><Relationship Id="rId4" Type="http://schemas.openxmlformats.org/officeDocument/2006/relationships/footnotes" Target="footnotes.xml"/><Relationship Id="rId9" Type="http://schemas.openxmlformats.org/officeDocument/2006/relationships/hyperlink" Target="https://tilthigher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Pope-Ruark, Rebecca</dc:creator>
  <cp:keywords/>
  <dc:description/>
  <cp:lastModifiedBy>Sullivan, Carol S</cp:lastModifiedBy>
  <cp:revision>7</cp:revision>
  <dcterms:created xsi:type="dcterms:W3CDTF">2020-04-30T17:35:00Z</dcterms:created>
  <dcterms:modified xsi:type="dcterms:W3CDTF">2020-05-05T20:40:00Z</dcterms:modified>
</cp:coreProperties>
</file>